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DE" w:rsidRPr="00B34ADE" w:rsidRDefault="00B34ADE" w:rsidP="00B34ADE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административной ответственности за незаконное вознаграждение от имени юридического лица</w:t>
      </w:r>
    </w:p>
    <w:p w:rsidR="00B34ADE" w:rsidRPr="00B34ADE" w:rsidRDefault="00B34ADE" w:rsidP="00B34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34ADE">
        <w:rPr>
          <w:rFonts w:ascii="Arial" w:eastAsia="Times New Roman" w:hAnsi="Arial" w:cs="Arial"/>
          <w:color w:val="000000"/>
          <w:sz w:val="16"/>
          <w:szCs w:val="16"/>
        </w:rPr>
        <w:t>﻿</w:t>
      </w:r>
    </w:p>
    <w:p w:rsid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Федеральным законом от 25.12.2008 № 273-ФЗ «О противодействии коррупции» «за совершение коррупционных правонарушений граждане несут уголовную, административную, гражданско-правовую и дисциплинарную ответственность в соответствии с законодательством (ст. 13); в случае если от имени или в интересах юридического лица осуществляются организация, подготовка и совершение коррупционных правонарушений или правонарушений, создающих условия для совершения коррупционных правонарушений, к юридическому лицу могут быть применены меры ответственности в соответствии с законодательством (ст. 14).</w:t>
      </w:r>
    </w:p>
    <w:p w:rsidR="00B34ADE" w:rsidRP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 основных задач в Национальном плане противодействия коррупции на 2018-2020 гг., утверждённом Указом Президента РФ от 29.06.2018 № 378, является «совершенствование мер по противодействию коррупции в сфере бизнеса, в том числе по защите субъектов предпринимательской деятельности от злоупотреблений служебным положением со стороны должностных лиц».</w:t>
      </w:r>
    </w:p>
    <w:p w:rsid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Российским законодательством предусмотрена административная ответственность за совершение коррупционного правонарушения юридическим лицом. Так, ст. 19.28 Кодекса Российской Федерации об административных правонарушениях (далее – КоАП РФ) устанавливает ответственность за незаконное вознаграждение от имени юридического лица. Факт совершения физическим лицом в интересах юридического лица деяний, предусмотренных ст. 290, 291, 204, 291.2 Уголовного кодекса Российской Федерации (далее – УК РФ), становится основанием для привлечения юридического лица к административной ответственности по ст. 19.28 КоАП РФ.</w:t>
      </w:r>
    </w:p>
    <w:p w:rsid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03.08.2018 г. примечание к ст. 19.28 КоАП РФ было дополнено п. 5 следующего содержания: «Юридическое лицо освобождается от административной ответственности за 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 (или) выявлению, раскрытию и расследованию преступления, связанного с данным правонарушением, либо в отношении этого юридического лица имело место вымогательство».</w:t>
      </w:r>
    </w:p>
    <w:p w:rsid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нововведение особенно важно для выявления и расследования коррупционных правонарушений в организациях, так как данные правонарушения имеют высокую латентность, связанную с тем, что организации стремятся не раскрывать факты корпоративной коррупции.</w:t>
      </w:r>
    </w:p>
    <w:p w:rsidR="00B34ADE" w:rsidRP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 08.01.2019 г. норма данной статьи дополнена условием, что ответственность может наступить и при вознаграждении от имени юридического лица в интересах связанного с ним другого юридического лица.</w:t>
      </w:r>
    </w:p>
    <w:p w:rsid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совершение указанного административного правонарушения предусмотрен административный штраф на юридических лиц в размере до 3-кратной суммы незаконного вознаграждения, но не менее 1 млн. рублей; за те же деяния, совершенные в крупном размере (свыше 1 млн. рублей) предусмотрен штраф в размере 30-кратной суммы незаконного вознаграждения, но не менее 20 млн. рублей; действия, совершенные в особо крупном размере (свыше 20 млн. рублей) – штраф в размере до 100-кратной суммы незаконного вознаграждения, но не менее 100 млн. рублей.</w:t>
      </w:r>
    </w:p>
    <w:p w:rsid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давности привлечения к административной ответственности, за правонарушения, предусмотренное ст. 19.28 КоАП РФ составляет шесть лет со дня совершения административного правонарушения.</w:t>
      </w:r>
    </w:p>
    <w:p w:rsidR="00B34ADE" w:rsidRPr="00B34ADE" w:rsidRDefault="00B34ADE" w:rsidP="00B34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Возбуждение дел об административном правонарушении, предусмотренном ст. 19.28 КоАП РФ, является исключительной компетенцией прокурора. </w:t>
      </w:r>
    </w:p>
    <w:p w:rsidR="00FA435D" w:rsidRDefault="00FA435D"/>
    <w:p w:rsidR="00224534" w:rsidRDefault="00224534"/>
    <w:p w:rsidR="00224534" w:rsidRDefault="00224534"/>
    <w:p w:rsidR="00224534" w:rsidRPr="00224534" w:rsidRDefault="00224534" w:rsidP="0022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4">
        <w:rPr>
          <w:rFonts w:ascii="Times New Roman" w:eastAsia="Times New Roman" w:hAnsi="Times New Roman" w:cs="Times New Roman"/>
          <w:sz w:val="28"/>
          <w:szCs w:val="28"/>
        </w:rPr>
        <w:t>Заинская городская прокуратура 06.12.2019</w:t>
      </w:r>
    </w:p>
    <w:p w:rsidR="00224534" w:rsidRPr="00224534" w:rsidRDefault="00224534" w:rsidP="00224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исполнитель: Якупова Ирина </w:t>
      </w:r>
      <w:proofErr w:type="gramStart"/>
      <w:r w:rsidRPr="00224534">
        <w:rPr>
          <w:rFonts w:ascii="Times New Roman" w:eastAsia="Calibri" w:hAnsi="Times New Roman" w:cs="Times New Roman"/>
          <w:sz w:val="28"/>
          <w:szCs w:val="28"/>
          <w:lang w:eastAsia="en-US"/>
        </w:rPr>
        <w:t>Петровна  (</w:t>
      </w:r>
      <w:proofErr w:type="gramEnd"/>
      <w:r w:rsidRPr="00224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89375789458). </w:t>
      </w:r>
    </w:p>
    <w:p w:rsidR="00224534" w:rsidRDefault="00224534">
      <w:bookmarkStart w:id="0" w:name="_GoBack"/>
      <w:bookmarkEnd w:id="0"/>
    </w:p>
    <w:p w:rsidR="00224534" w:rsidRDefault="00224534"/>
    <w:sectPr w:rsidR="002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ADE"/>
    <w:rsid w:val="00224534"/>
    <w:rsid w:val="00B34ADE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112"/>
  <w15:docId w15:val="{16BB7A0A-CE9D-44C2-BDA3-7EC5BCB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B34ADE"/>
  </w:style>
  <w:style w:type="character" w:customStyle="1" w:styleId="printhtml">
    <w:name w:val="print_html"/>
    <w:basedOn w:val="a0"/>
    <w:rsid w:val="00B34ADE"/>
  </w:style>
  <w:style w:type="paragraph" w:customStyle="1" w:styleId="rtejustify">
    <w:name w:val="rtejustify"/>
    <w:basedOn w:val="a"/>
    <w:rsid w:val="00B3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602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Якупова Ирина Петровна</cp:lastModifiedBy>
  <cp:revision>3</cp:revision>
  <dcterms:created xsi:type="dcterms:W3CDTF">2019-12-06T06:29:00Z</dcterms:created>
  <dcterms:modified xsi:type="dcterms:W3CDTF">2019-12-06T06:37:00Z</dcterms:modified>
</cp:coreProperties>
</file>